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83" w:rsidRPr="003E397F" w:rsidRDefault="00001983" w:rsidP="003E3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397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001983" w:rsidRPr="00C744EB" w:rsidRDefault="00001983" w:rsidP="003E397F">
      <w:pPr>
        <w:spacing w:after="0"/>
      </w:pPr>
    </w:p>
    <w:p w:rsidR="00EC4528" w:rsidRPr="00EC4528" w:rsidRDefault="003E397F" w:rsidP="00EC4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C4528">
        <w:rPr>
          <w:rFonts w:ascii="Times New Roman" w:hAnsi="Times New Roman" w:cs="Times New Roman"/>
          <w:sz w:val="24"/>
          <w:szCs w:val="24"/>
        </w:rPr>
        <w:t xml:space="preserve">Относно: Изменение и допълнение на "Наредба за определянето и администрирането на местните такси и цени на услуги на територията на община Севлиево"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/приета с решение 184 от 31.10.2012 г., изм. с решение № 164/29.10.2013 г</w:t>
      </w:r>
      <w:r w:rsidR="00EC4528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изм. с решение № 189/17.12.2013 г.,  изм. с решение № 056/25.03.2014 г., изм. с решение № 140/22.07.2014 г., допълн.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 решение №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237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25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>.1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1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>.201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4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., изм.и допълн.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 решение №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002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30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01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>.201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5</w:t>
      </w:r>
      <w:r w:rsidR="00EC4528" w:rsidRPr="00EC45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</w:t>
      </w:r>
      <w:r w:rsidR="00EC4528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изм.и допъл. с реш.034/24.02.2015 г.,  изм.и допъл. с реш.116/26.05.2015 г</w:t>
      </w:r>
      <w:r w:rsidR="00EC4528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допъл. с реш.163/30.07.2015 г , изм. и допъл. с реш.075/26.01.2016 г</w:t>
      </w:r>
      <w:r w:rsidR="00EC4528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изм.допълн. с реш.137/29.03.2016 г., изм. с реш.074/02.05.2017 г</w:t>
      </w:r>
      <w:r w:rsidR="00EC4528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EC4528" w:rsidRPr="00EC4528">
        <w:rPr>
          <w:rFonts w:ascii="Times New Roman" w:hAnsi="Times New Roman" w:cs="Times New Roman"/>
          <w:i/>
          <w:sz w:val="24"/>
          <w:szCs w:val="24"/>
        </w:rPr>
        <w:t>изм. с реш.83/28.07.2017 г. на Административен съд-Габрово, изм. с реш.161/11.09.2017 г. /</w:t>
      </w:r>
    </w:p>
    <w:p w:rsidR="00A44C01" w:rsidRDefault="003E397F" w:rsidP="003E3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01983" w:rsidRPr="003E397F" w:rsidRDefault="00A44C01" w:rsidP="003E3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sz w:val="24"/>
          <w:szCs w:val="24"/>
        </w:rPr>
        <w:t xml:space="preserve">На основание чл.21, ал.2 от Закона за местното самоуправление и местната администрация предлагам </w:t>
      </w:r>
      <w:r w:rsidR="00001983" w:rsidRPr="003E397F">
        <w:rPr>
          <w:rFonts w:ascii="Times New Roman" w:hAnsi="Times New Roman" w:cs="Times New Roman"/>
          <w:bCs/>
          <w:sz w:val="24"/>
          <w:szCs w:val="24"/>
        </w:rPr>
        <w:t xml:space="preserve">да се измени и допълни </w:t>
      </w:r>
      <w:r w:rsidR="00001983" w:rsidRPr="003E397F">
        <w:rPr>
          <w:rFonts w:ascii="Times New Roman" w:hAnsi="Times New Roman" w:cs="Times New Roman"/>
          <w:sz w:val="24"/>
          <w:szCs w:val="24"/>
        </w:rPr>
        <w:t>Наредбата за определянето и администрирането на местните такси и цени на услуги на територията на община Севлиево както следва:</w:t>
      </w:r>
    </w:p>
    <w:p w:rsidR="00001983" w:rsidRPr="00947DDF" w:rsidRDefault="00001983" w:rsidP="00001983">
      <w:pPr>
        <w:rPr>
          <w:b/>
        </w:rPr>
      </w:pPr>
    </w:p>
    <w:p w:rsidR="00001983" w:rsidRPr="003E397F" w:rsidRDefault="00001983" w:rsidP="003E3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E397F">
        <w:rPr>
          <w:rFonts w:ascii="Times New Roman" w:hAnsi="Times New Roman" w:cs="Times New Roman"/>
          <w:b/>
          <w:sz w:val="24"/>
          <w:szCs w:val="24"/>
        </w:rPr>
        <w:t>ПРОЕКТ !</w:t>
      </w:r>
    </w:p>
    <w:p w:rsidR="00001983" w:rsidRPr="00E127F3" w:rsidRDefault="00001983" w:rsidP="00001983"/>
    <w:p w:rsidR="00001983" w:rsidRPr="003E397F" w:rsidRDefault="003E397F" w:rsidP="003E3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b/>
          <w:sz w:val="24"/>
          <w:szCs w:val="24"/>
        </w:rPr>
        <w:t>В Наредбата за определянето и администрирането на местните такси и цени на услуги на територията на община Севлиево към Преходните и заключителните разпоредби да се направят следните изменения:</w:t>
      </w:r>
    </w:p>
    <w:p w:rsidR="00001983" w:rsidRPr="00DD1BEA" w:rsidRDefault="00001983" w:rsidP="00001983">
      <w:pPr>
        <w:rPr>
          <w:b/>
        </w:rPr>
      </w:pPr>
    </w:p>
    <w:p w:rsidR="00001983" w:rsidRPr="003E397F" w:rsidRDefault="00001983" w:rsidP="003E39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397F">
        <w:rPr>
          <w:rFonts w:ascii="Times New Roman" w:hAnsi="Times New Roman" w:cs="Times New Roman"/>
          <w:sz w:val="24"/>
          <w:szCs w:val="24"/>
        </w:rPr>
        <w:t>Приложение № 1 към чл. 47, ал. 1</w:t>
      </w:r>
    </w:p>
    <w:p w:rsidR="00001983" w:rsidRPr="003E397F" w:rsidRDefault="00001983" w:rsidP="003E39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/Изм. - Решение № ...на ОбС - Севлиево/</w:t>
      </w:r>
    </w:p>
    <w:p w:rsidR="00001983" w:rsidRDefault="00001983" w:rsidP="003E397F">
      <w:pPr>
        <w:spacing w:after="0" w:line="240" w:lineRule="auto"/>
      </w:pPr>
    </w:p>
    <w:p w:rsidR="00791965" w:rsidRPr="00E127F3" w:rsidRDefault="00791965" w:rsidP="003E397F">
      <w:pPr>
        <w:spacing w:after="0" w:line="240" w:lineRule="auto"/>
      </w:pPr>
    </w:p>
    <w:p w:rsidR="00001983" w:rsidRDefault="00001983" w:rsidP="003E397F">
      <w:pPr>
        <w:spacing w:after="0"/>
        <w:jc w:val="center"/>
      </w:pPr>
      <w:r w:rsidRPr="003E397F">
        <w:rPr>
          <w:rFonts w:ascii="Times New Roman" w:hAnsi="Times New Roman" w:cs="Times New Roman"/>
          <w:sz w:val="24"/>
          <w:szCs w:val="24"/>
        </w:rPr>
        <w:t>Списък с видовете услуги и цени за тях</w:t>
      </w:r>
      <w:r>
        <w:tab/>
      </w:r>
      <w:r>
        <w:tab/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3636"/>
        <w:gridCol w:w="2936"/>
      </w:tblGrid>
      <w:tr w:rsidR="00001983" w:rsidRPr="00791965" w:rsidTr="00791965">
        <w:tc>
          <w:tcPr>
            <w:tcW w:w="7374" w:type="dxa"/>
            <w:gridSpan w:val="2"/>
            <w:shd w:val="clear" w:color="auto" w:fill="auto"/>
          </w:tcPr>
          <w:p w:rsidR="00001983" w:rsidRPr="00791965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65">
              <w:rPr>
                <w:rFonts w:ascii="Times New Roman" w:hAnsi="Times New Roman" w:cs="Times New Roman"/>
                <w:sz w:val="24"/>
                <w:szCs w:val="24"/>
              </w:rPr>
              <w:t>Вид услуга</w:t>
            </w:r>
          </w:p>
        </w:tc>
        <w:tc>
          <w:tcPr>
            <w:tcW w:w="2936" w:type="dxa"/>
            <w:shd w:val="clear" w:color="auto" w:fill="auto"/>
          </w:tcPr>
          <w:p w:rsidR="00001983" w:rsidRPr="00791965" w:rsidRDefault="00001983" w:rsidP="0079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6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791965" w:rsidRPr="00791965" w:rsidTr="00791965">
        <w:tblPrEx>
          <w:tblCellMar>
            <w:left w:w="70" w:type="dxa"/>
            <w:right w:w="70" w:type="dxa"/>
          </w:tblCellMar>
          <w:tblLook w:val="01E0"/>
        </w:tblPrEx>
        <w:trPr>
          <w:trHeight w:val="255"/>
        </w:trPr>
        <w:tc>
          <w:tcPr>
            <w:tcW w:w="3738" w:type="dxa"/>
            <w:vMerge w:val="restart"/>
            <w:tcBorders>
              <w:top w:val="single" w:sz="4" w:space="0" w:color="auto"/>
            </w:tcBorders>
          </w:tcPr>
          <w:p w:rsidR="00791965" w:rsidRPr="00791965" w:rsidRDefault="00791965" w:rsidP="00C00E99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965" w:rsidRPr="00791965" w:rsidRDefault="0079196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91965">
              <w:rPr>
                <w:rFonts w:ascii="Times New Roman" w:hAnsi="Times New Roman" w:cs="Times New Roman"/>
                <w:b/>
                <w:sz w:val="24"/>
                <w:szCs w:val="24"/>
              </w:rPr>
              <w:t>Ползване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65">
              <w:rPr>
                <w:rFonts w:ascii="Times New Roman" w:hAnsi="Times New Roman" w:cs="Times New Roman"/>
                <w:b/>
                <w:sz w:val="24"/>
                <w:szCs w:val="24"/>
              </w:rPr>
              <w:t>закрит басейн</w:t>
            </w:r>
            <w:r w:rsidRPr="0079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СУ </w:t>
            </w:r>
            <w:r w:rsidRPr="00791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791965">
              <w:rPr>
                <w:rFonts w:ascii="Times New Roman" w:hAnsi="Times New Roman" w:cs="Times New Roman"/>
                <w:b/>
                <w:sz w:val="24"/>
                <w:szCs w:val="24"/>
              </w:rPr>
              <w:t>Васил Левски</w:t>
            </w:r>
            <w:r w:rsidRPr="00791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:rsidR="00791965" w:rsidRPr="00791965" w:rsidRDefault="0079196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auto"/>
            </w:tcBorders>
          </w:tcPr>
          <w:p w:rsidR="00791965" w:rsidRPr="00791965" w:rsidRDefault="005337F5" w:rsidP="005337F5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Абонаментна карта за 10 посещения за 1 месец</w:t>
            </w: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791965" w:rsidRPr="00791965" w:rsidRDefault="005337F5" w:rsidP="00C00E99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 лв.</w:t>
            </w:r>
          </w:p>
        </w:tc>
      </w:tr>
      <w:tr w:rsidR="00791965" w:rsidRPr="00791965" w:rsidTr="00791965">
        <w:tblPrEx>
          <w:tblCellMar>
            <w:left w:w="70" w:type="dxa"/>
            <w:right w:w="70" w:type="dxa"/>
          </w:tblCellMar>
          <w:tblLook w:val="01E0"/>
        </w:tblPrEx>
        <w:tc>
          <w:tcPr>
            <w:tcW w:w="3738" w:type="dxa"/>
            <w:vMerge/>
          </w:tcPr>
          <w:p w:rsidR="00791965" w:rsidRPr="00791965" w:rsidRDefault="0079196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A44C01" w:rsidRPr="00791965" w:rsidRDefault="005337F5" w:rsidP="00D167F2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Абонамента карта за 20 посещения за</w:t>
            </w:r>
            <w:r w:rsidR="00D167F2">
              <w:rPr>
                <w:rFonts w:ascii="Times New Roman" w:hAnsi="Times New Roman" w:cs="Times New Roman"/>
                <w:sz w:val="24"/>
                <w:szCs w:val="24"/>
              </w:rPr>
              <w:t xml:space="preserve"> 45 календарни дни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791965" w:rsidRPr="00791965" w:rsidRDefault="005337F5" w:rsidP="00C00E99">
            <w:pPr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 лв.</w:t>
            </w:r>
          </w:p>
        </w:tc>
      </w:tr>
      <w:tr w:rsidR="00791965" w:rsidRPr="00791965" w:rsidTr="00791965">
        <w:tblPrEx>
          <w:tblCellMar>
            <w:left w:w="70" w:type="dxa"/>
            <w:right w:w="70" w:type="dxa"/>
          </w:tblCellMar>
          <w:tblLook w:val="01E0"/>
        </w:tblPrEx>
        <w:tc>
          <w:tcPr>
            <w:tcW w:w="3738" w:type="dxa"/>
            <w:vMerge/>
          </w:tcPr>
          <w:p w:rsidR="00791965" w:rsidRPr="00791965" w:rsidRDefault="0079196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A44C01" w:rsidRPr="00791965" w:rsidRDefault="005337F5" w:rsidP="00C00E99">
            <w:pPr>
              <w:ind w:left="16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за възрастни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791965" w:rsidRPr="00791965" w:rsidRDefault="005337F5" w:rsidP="00C00E99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лв.</w:t>
            </w:r>
          </w:p>
        </w:tc>
      </w:tr>
      <w:tr w:rsidR="00791965" w:rsidRPr="00791965" w:rsidTr="00791965">
        <w:tblPrEx>
          <w:tblCellMar>
            <w:left w:w="70" w:type="dxa"/>
            <w:right w:w="70" w:type="dxa"/>
          </w:tblCellMar>
          <w:tblLook w:val="01E0"/>
        </w:tblPrEx>
        <w:tc>
          <w:tcPr>
            <w:tcW w:w="3738" w:type="dxa"/>
            <w:vMerge/>
          </w:tcPr>
          <w:p w:rsidR="00791965" w:rsidRPr="00791965" w:rsidRDefault="0079196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91965" w:rsidRPr="00791965" w:rsidRDefault="005337F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за пенсионери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791965" w:rsidRPr="00791965" w:rsidRDefault="005337F5" w:rsidP="00C00E99">
            <w:pPr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 лв.</w:t>
            </w:r>
          </w:p>
        </w:tc>
      </w:tr>
      <w:tr w:rsidR="005337F5" w:rsidRPr="00791965" w:rsidTr="00791965">
        <w:tblPrEx>
          <w:tblCellMar>
            <w:left w:w="70" w:type="dxa"/>
            <w:right w:w="70" w:type="dxa"/>
          </w:tblCellMar>
          <w:tblLook w:val="01E0"/>
        </w:tblPrEx>
        <w:tc>
          <w:tcPr>
            <w:tcW w:w="3738" w:type="dxa"/>
            <w:vMerge/>
          </w:tcPr>
          <w:p w:rsidR="005337F5" w:rsidRPr="00791965" w:rsidRDefault="005337F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5337F5" w:rsidRDefault="005337F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за студенти</w:t>
            </w:r>
          </w:p>
          <w:p w:rsidR="00A44C01" w:rsidRDefault="00A44C01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5337F5" w:rsidRDefault="005337F5" w:rsidP="00C00E99">
            <w:pPr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 лв.</w:t>
            </w:r>
          </w:p>
        </w:tc>
      </w:tr>
      <w:tr w:rsidR="005337F5" w:rsidRPr="00791965" w:rsidTr="00791965">
        <w:tblPrEx>
          <w:tblCellMar>
            <w:left w:w="70" w:type="dxa"/>
            <w:right w:w="70" w:type="dxa"/>
          </w:tblCellMar>
          <w:tblLook w:val="01E0"/>
        </w:tblPrEx>
        <w:tc>
          <w:tcPr>
            <w:tcW w:w="3738" w:type="dxa"/>
            <w:vMerge/>
          </w:tcPr>
          <w:p w:rsidR="005337F5" w:rsidRPr="00791965" w:rsidRDefault="005337F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5337F5" w:rsidRDefault="005337F5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за ученици</w:t>
            </w:r>
          </w:p>
          <w:p w:rsidR="00A44C01" w:rsidRDefault="00A44C01" w:rsidP="00C00E9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5337F5" w:rsidRDefault="005337F5" w:rsidP="00C00E99">
            <w:pPr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 лв.</w:t>
            </w:r>
          </w:p>
        </w:tc>
      </w:tr>
    </w:tbl>
    <w:p w:rsidR="00A44C01" w:rsidRPr="00660680" w:rsidRDefault="00A44C01" w:rsidP="00A44C0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660680">
        <w:rPr>
          <w:rFonts w:ascii="Times New Roman" w:hAnsi="Times New Roman" w:cs="Times New Roman"/>
          <w:sz w:val="24"/>
          <w:szCs w:val="24"/>
        </w:rPr>
        <w:t>За организирани от Общината или училищата състезания и турнири както и за хора с физически увреждания остава безплатно ползването на басейна в СУ "Васил Левски".</w:t>
      </w:r>
    </w:p>
    <w:p w:rsidR="00A44C01" w:rsidRPr="00660680" w:rsidRDefault="00A44C01" w:rsidP="00A44C0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Предлага се и следната промяна в същото Приложение № 1:</w:t>
      </w:r>
    </w:p>
    <w:tbl>
      <w:tblPr>
        <w:tblStyle w:val="a9"/>
        <w:tblW w:w="10314" w:type="dxa"/>
        <w:tblLook w:val="04A0"/>
      </w:tblPr>
      <w:tblGrid>
        <w:gridCol w:w="3794"/>
        <w:gridCol w:w="3544"/>
        <w:gridCol w:w="2976"/>
      </w:tblGrid>
      <w:tr w:rsidR="005337F5" w:rsidTr="005337F5">
        <w:tc>
          <w:tcPr>
            <w:tcW w:w="3794" w:type="dxa"/>
          </w:tcPr>
          <w:p w:rsidR="005337F5" w:rsidRDefault="005337F5" w:rsidP="005337F5">
            <w:pPr>
              <w:tabs>
                <w:tab w:val="left" w:pos="5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Ползване на мотополигон "Горна Росица"</w:t>
            </w:r>
            <w:r w:rsidR="00A92B6E">
              <w:rPr>
                <w:rFonts w:ascii="Times New Roman" w:hAnsi="Times New Roman" w:cs="Times New Roman"/>
                <w:b/>
                <w:sz w:val="24"/>
                <w:szCs w:val="24"/>
              </w:rPr>
              <w:t>, с. Горна Росица</w:t>
            </w:r>
          </w:p>
        </w:tc>
        <w:tc>
          <w:tcPr>
            <w:tcW w:w="3544" w:type="dxa"/>
          </w:tcPr>
          <w:p w:rsidR="005337F5" w:rsidRPr="005337F5" w:rsidRDefault="005337F5" w:rsidP="005337F5">
            <w:pPr>
              <w:tabs>
                <w:tab w:val="left" w:pos="5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7F5">
              <w:rPr>
                <w:rFonts w:ascii="Times New Roman" w:hAnsi="Times New Roman" w:cs="Times New Roman"/>
                <w:sz w:val="24"/>
                <w:szCs w:val="24"/>
              </w:rPr>
              <w:t>Ползване на трасето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F5">
              <w:rPr>
                <w:rFonts w:ascii="Times New Roman" w:hAnsi="Times New Roman" w:cs="Times New Roman"/>
                <w:sz w:val="24"/>
                <w:szCs w:val="24"/>
              </w:rPr>
              <w:t>тренировки</w:t>
            </w:r>
          </w:p>
        </w:tc>
        <w:tc>
          <w:tcPr>
            <w:tcW w:w="2976" w:type="dxa"/>
          </w:tcPr>
          <w:p w:rsidR="005337F5" w:rsidRPr="005337F5" w:rsidRDefault="005337F5" w:rsidP="005337F5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7F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  <w:r w:rsidR="004E73B9">
              <w:rPr>
                <w:rFonts w:ascii="Times New Roman" w:hAnsi="Times New Roman" w:cs="Times New Roman"/>
                <w:sz w:val="24"/>
                <w:szCs w:val="24"/>
              </w:rPr>
              <w:t xml:space="preserve"> лв. на ден на човек</w:t>
            </w:r>
          </w:p>
        </w:tc>
      </w:tr>
    </w:tbl>
    <w:p w:rsidR="005337F5" w:rsidRDefault="005337F5" w:rsidP="005337F5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:rsidR="00245523" w:rsidRPr="00660680" w:rsidRDefault="00A44C01" w:rsidP="00A44C0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50C28">
        <w:rPr>
          <w:rFonts w:ascii="Times New Roman" w:hAnsi="Times New Roman" w:cs="Times New Roman"/>
          <w:b/>
          <w:sz w:val="24"/>
          <w:szCs w:val="24"/>
        </w:rPr>
        <w:t>Ч</w:t>
      </w:r>
      <w:r w:rsidR="00245523" w:rsidRPr="00660680">
        <w:rPr>
          <w:rFonts w:ascii="Times New Roman" w:hAnsi="Times New Roman" w:cs="Times New Roman"/>
          <w:b/>
          <w:sz w:val="24"/>
          <w:szCs w:val="24"/>
        </w:rPr>
        <w:t>л. 26, ал. 1</w:t>
      </w:r>
      <w:r w:rsidR="00245523" w:rsidRPr="00660680">
        <w:rPr>
          <w:rFonts w:ascii="Times New Roman" w:hAnsi="Times New Roman" w:cs="Times New Roman"/>
          <w:sz w:val="24"/>
          <w:szCs w:val="24"/>
        </w:rPr>
        <w:t xml:space="preserve"> се променя, както следва: Център за подкрепа за личностно развитие, Детски комплекс "Йовко Йовков", предлага следните услуги срещу такса:</w:t>
      </w:r>
    </w:p>
    <w:p w:rsidR="00245523" w:rsidRPr="00660680" w:rsidRDefault="00A44C01" w:rsidP="00A44C0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ab/>
      </w:r>
      <w:r w:rsidR="00245523" w:rsidRPr="00660680">
        <w:rPr>
          <w:rFonts w:ascii="Times New Roman" w:hAnsi="Times New Roman" w:cs="Times New Roman"/>
          <w:sz w:val="24"/>
          <w:szCs w:val="24"/>
        </w:rPr>
        <w:t>в т. 2 Лятна педагогическа школа "Туити" за бъдещи първокласници се променят следните такси:</w:t>
      </w:r>
    </w:p>
    <w:p w:rsidR="00245523" w:rsidRPr="00660680" w:rsidRDefault="00245523" w:rsidP="00A44C01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- дневна такса - 4 лв. на ден и</w:t>
      </w:r>
    </w:p>
    <w:p w:rsidR="00245523" w:rsidRPr="00660680" w:rsidRDefault="00245523" w:rsidP="00A44C01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- такса при месечно целодневно посещение - 40 лв. на месец.</w:t>
      </w:r>
    </w:p>
    <w:p w:rsidR="00245523" w:rsidRPr="00660680" w:rsidRDefault="00245523" w:rsidP="005337F5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:rsidR="00A44C01" w:rsidRPr="00A44C01" w:rsidRDefault="00A44C01" w:rsidP="00A44C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4C01">
        <w:rPr>
          <w:rFonts w:ascii="Times New Roman" w:hAnsi="Times New Roman" w:cs="Times New Roman"/>
          <w:b/>
          <w:sz w:val="24"/>
          <w:szCs w:val="24"/>
          <w:lang w:val="ru-RU"/>
        </w:rPr>
        <w:t>Чл. 21</w:t>
      </w:r>
      <w:r w:rsidRPr="00A44C01">
        <w:rPr>
          <w:rFonts w:ascii="Times New Roman" w:hAnsi="Times New Roman" w:cs="Times New Roman"/>
          <w:sz w:val="24"/>
          <w:szCs w:val="24"/>
          <w:lang w:val="ru-RU"/>
        </w:rPr>
        <w:t xml:space="preserve"> (1) Таксата се заплаща за ползване на тротоари, площади, улични платна, места, върху които са организирани пазари (открити и покрити), тържища, панаири, както и терени с друго предназначение, които са общинска собственост:</w:t>
      </w:r>
    </w:p>
    <w:p w:rsidR="00A44C01" w:rsidRPr="00A44C01" w:rsidRDefault="00A44C01" w:rsidP="00A44C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4C01">
        <w:rPr>
          <w:rFonts w:ascii="Times New Roman" w:hAnsi="Times New Roman" w:cs="Times New Roman"/>
          <w:sz w:val="24"/>
          <w:szCs w:val="24"/>
          <w:lang w:val="ru-RU"/>
        </w:rPr>
        <w:t xml:space="preserve">се добавя </w:t>
      </w:r>
      <w:r w:rsidRPr="00660680">
        <w:rPr>
          <w:rFonts w:ascii="Times New Roman" w:hAnsi="Times New Roman" w:cs="Times New Roman"/>
          <w:b/>
          <w:sz w:val="24"/>
          <w:szCs w:val="24"/>
          <w:lang w:val="ru-RU"/>
        </w:rPr>
        <w:t>т. 8</w:t>
      </w:r>
      <w:r w:rsidR="005E63F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44C01">
        <w:rPr>
          <w:rFonts w:ascii="Times New Roman" w:hAnsi="Times New Roman" w:cs="Times New Roman"/>
          <w:sz w:val="24"/>
          <w:szCs w:val="24"/>
          <w:lang w:val="ru-RU"/>
        </w:rPr>
        <w:t>Такса за прилагането на техническо средство тип "Скоба" - 20 лв.</w:t>
      </w:r>
    </w:p>
    <w:p w:rsidR="00A44C01" w:rsidRDefault="00A44C01" w:rsidP="00E84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680" w:rsidRDefault="00660680" w:rsidP="00E84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983" w:rsidRDefault="00001983" w:rsidP="00E84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BA3">
        <w:rPr>
          <w:rFonts w:ascii="Times New Roman" w:hAnsi="Times New Roman" w:cs="Times New Roman"/>
          <w:b/>
          <w:sz w:val="24"/>
          <w:szCs w:val="24"/>
        </w:rPr>
        <w:t>МОТИВИ</w:t>
      </w:r>
    </w:p>
    <w:p w:rsidR="00001983" w:rsidRPr="00E848CB" w:rsidRDefault="00001983" w:rsidP="00E848C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къ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оект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змен</w:t>
      </w:r>
      <w:r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848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Севлиево</w:t>
      </w:r>
    </w:p>
    <w:p w:rsidR="00001983" w:rsidRDefault="00001983" w:rsidP="00E84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>(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съг</w:t>
      </w:r>
      <w:r w:rsidRPr="00E848CB">
        <w:rPr>
          <w:rFonts w:ascii="Times New Roman" w:hAnsi="Times New Roman" w:cs="Times New Roman"/>
          <w:sz w:val="24"/>
          <w:szCs w:val="24"/>
        </w:rPr>
        <w:t>ла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E848CB">
        <w:rPr>
          <w:rFonts w:ascii="Times New Roman" w:hAnsi="Times New Roman" w:cs="Times New Roman"/>
          <w:sz w:val="24"/>
          <w:szCs w:val="24"/>
        </w:rPr>
        <w:t>но</w:t>
      </w:r>
      <w:r w:rsidR="004E73B9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зи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скв</w:t>
      </w:r>
      <w:r w:rsidRPr="00E848CB">
        <w:rPr>
          <w:rFonts w:ascii="Times New Roman" w:hAnsi="Times New Roman" w:cs="Times New Roman"/>
          <w:sz w:val="24"/>
          <w:szCs w:val="24"/>
        </w:rPr>
        <w:t>ан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E848CB">
        <w:rPr>
          <w:rFonts w:ascii="Times New Roman" w:hAnsi="Times New Roman" w:cs="Times New Roman"/>
          <w:sz w:val="24"/>
          <w:szCs w:val="24"/>
        </w:rPr>
        <w:t>та на</w:t>
      </w:r>
      <w:r w:rsidR="004E73B9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ч</w:t>
      </w:r>
      <w:r w:rsidRPr="00E848CB">
        <w:rPr>
          <w:rFonts w:ascii="Times New Roman" w:hAnsi="Times New Roman" w:cs="Times New Roman"/>
          <w:spacing w:val="-7"/>
          <w:sz w:val="24"/>
          <w:szCs w:val="24"/>
        </w:rPr>
        <w:t>л</w:t>
      </w:r>
      <w:r w:rsidRPr="00E848CB">
        <w:rPr>
          <w:rFonts w:ascii="Times New Roman" w:hAnsi="Times New Roman" w:cs="Times New Roman"/>
          <w:sz w:val="24"/>
          <w:szCs w:val="24"/>
        </w:rPr>
        <w:t xml:space="preserve">.28 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т</w:t>
      </w:r>
      <w:r w:rsidR="004E73B9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E848CB">
        <w:rPr>
          <w:rFonts w:ascii="Times New Roman" w:hAnsi="Times New Roman" w:cs="Times New Roman"/>
          <w:sz w:val="24"/>
          <w:szCs w:val="24"/>
        </w:rPr>
        <w:t>Н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E848CB">
        <w:rPr>
          <w:rFonts w:ascii="Times New Roman" w:hAnsi="Times New Roman" w:cs="Times New Roman"/>
          <w:sz w:val="24"/>
          <w:szCs w:val="24"/>
        </w:rPr>
        <w:t>)</w:t>
      </w:r>
    </w:p>
    <w:p w:rsidR="00660680" w:rsidRPr="00E848CB" w:rsidRDefault="00660680" w:rsidP="00E848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983" w:rsidRPr="00093A38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01983" w:rsidRPr="00093A38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="00E176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Причини</w:t>
      </w:r>
      <w:r w:rsidR="004E7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за промяната</w:t>
      </w:r>
      <w:r w:rsidR="004E7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21AC" w:rsidRPr="00093A38">
        <w:rPr>
          <w:rFonts w:ascii="Times New Roman" w:hAnsi="Times New Roman" w:cs="Times New Roman"/>
          <w:b/>
          <w:sz w:val="24"/>
          <w:szCs w:val="24"/>
        </w:rPr>
        <w:t>Н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аре</w:t>
      </w:r>
      <w:r w:rsidR="00001983" w:rsidRPr="00093A38">
        <w:rPr>
          <w:rFonts w:ascii="Times New Roman" w:hAnsi="Times New Roman" w:cs="Times New Roman"/>
          <w:b/>
          <w:spacing w:val="-4"/>
          <w:sz w:val="24"/>
          <w:szCs w:val="24"/>
        </w:rPr>
        <w:t>д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бата</w:t>
      </w:r>
    </w:p>
    <w:p w:rsid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0C28">
        <w:rPr>
          <w:rFonts w:ascii="Times New Roman" w:hAnsi="Times New Roman" w:cs="Times New Roman"/>
          <w:sz w:val="24"/>
          <w:szCs w:val="24"/>
        </w:rPr>
        <w:t xml:space="preserve">В общинска администрация Севлиево </w:t>
      </w:r>
      <w:r w:rsidR="000B2BA3">
        <w:rPr>
          <w:rFonts w:ascii="Times New Roman" w:hAnsi="Times New Roman" w:cs="Times New Roman"/>
          <w:sz w:val="24"/>
          <w:szCs w:val="24"/>
        </w:rPr>
        <w:t xml:space="preserve">е постъпило предложение от </w:t>
      </w:r>
      <w:r w:rsidR="004E73B9">
        <w:rPr>
          <w:rFonts w:ascii="Times New Roman" w:hAnsi="Times New Roman" w:cs="Times New Roman"/>
          <w:sz w:val="24"/>
          <w:szCs w:val="24"/>
        </w:rPr>
        <w:t xml:space="preserve">директора на СУ “Васил Левски“ </w:t>
      </w:r>
      <w:r w:rsidR="000B2BA3">
        <w:rPr>
          <w:rFonts w:ascii="Times New Roman" w:hAnsi="Times New Roman" w:cs="Times New Roman"/>
          <w:sz w:val="24"/>
          <w:szCs w:val="24"/>
        </w:rPr>
        <w:t xml:space="preserve">и председателя на </w:t>
      </w:r>
      <w:r w:rsidR="00686DF6">
        <w:rPr>
          <w:rFonts w:ascii="Times New Roman" w:hAnsi="Times New Roman" w:cs="Times New Roman"/>
          <w:sz w:val="24"/>
          <w:szCs w:val="24"/>
        </w:rPr>
        <w:t xml:space="preserve">спортен клуб по плуване „Викинг - </w:t>
      </w:r>
      <w:r w:rsidR="00150C28">
        <w:rPr>
          <w:rFonts w:ascii="Times New Roman" w:hAnsi="Times New Roman" w:cs="Times New Roman"/>
          <w:sz w:val="24"/>
          <w:szCs w:val="24"/>
        </w:rPr>
        <w:t xml:space="preserve">2008" </w:t>
      </w:r>
      <w:r w:rsidR="000B2BA3">
        <w:rPr>
          <w:rFonts w:ascii="Times New Roman" w:hAnsi="Times New Roman" w:cs="Times New Roman"/>
          <w:sz w:val="24"/>
          <w:szCs w:val="24"/>
        </w:rPr>
        <w:t xml:space="preserve">за актуализиране цените на </w:t>
      </w:r>
      <w:r w:rsidR="00001983" w:rsidRPr="00E848CB">
        <w:rPr>
          <w:rFonts w:ascii="Times New Roman" w:hAnsi="Times New Roman" w:cs="Times New Roman"/>
          <w:sz w:val="24"/>
          <w:szCs w:val="24"/>
        </w:rPr>
        <w:t>таксите за предлаганите услуги</w:t>
      </w:r>
      <w:r w:rsidR="000B2BA3">
        <w:rPr>
          <w:rFonts w:ascii="Times New Roman" w:hAnsi="Times New Roman" w:cs="Times New Roman"/>
          <w:sz w:val="24"/>
          <w:szCs w:val="24"/>
        </w:rPr>
        <w:t xml:space="preserve"> на плувния басейн в СУ „Васил Левски“</w:t>
      </w:r>
      <w:r w:rsidR="00686DF6">
        <w:rPr>
          <w:rFonts w:ascii="Times New Roman" w:hAnsi="Times New Roman" w:cs="Times New Roman"/>
          <w:sz w:val="24"/>
          <w:szCs w:val="24"/>
        </w:rPr>
        <w:t>. Причината за п</w:t>
      </w:r>
      <w:r w:rsidR="004E73B9">
        <w:rPr>
          <w:rFonts w:ascii="Times New Roman" w:hAnsi="Times New Roman" w:cs="Times New Roman"/>
          <w:sz w:val="24"/>
          <w:szCs w:val="24"/>
        </w:rPr>
        <w:t>редлаганото увеличение е свърз</w:t>
      </w:r>
      <w:r w:rsidR="00686DF6">
        <w:rPr>
          <w:rFonts w:ascii="Times New Roman" w:hAnsi="Times New Roman" w:cs="Times New Roman"/>
          <w:sz w:val="24"/>
          <w:szCs w:val="24"/>
        </w:rPr>
        <w:t xml:space="preserve">ана </w:t>
      </w:r>
      <w:r w:rsidR="004E73B9">
        <w:rPr>
          <w:rFonts w:ascii="Times New Roman" w:hAnsi="Times New Roman" w:cs="Times New Roman"/>
          <w:sz w:val="24"/>
          <w:szCs w:val="24"/>
        </w:rPr>
        <w:t>с увеличението на разход</w:t>
      </w:r>
      <w:r w:rsidR="00686DF6">
        <w:rPr>
          <w:rFonts w:ascii="Times New Roman" w:hAnsi="Times New Roman" w:cs="Times New Roman"/>
          <w:sz w:val="24"/>
          <w:szCs w:val="24"/>
        </w:rPr>
        <w:t xml:space="preserve">ите за </w:t>
      </w:r>
      <w:r w:rsidR="004E73B9">
        <w:rPr>
          <w:rFonts w:ascii="Times New Roman" w:hAnsi="Times New Roman" w:cs="Times New Roman"/>
          <w:sz w:val="24"/>
          <w:szCs w:val="24"/>
        </w:rPr>
        <w:t>функционирането на плувния басейн поради повишение цените на енергоносителите както и цените на използваните химични препарата за пречистване на водата.</w:t>
      </w:r>
    </w:p>
    <w:p w:rsidR="00327415" w:rsidRDefault="00E848CB" w:rsidP="00327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DF6">
        <w:rPr>
          <w:rFonts w:ascii="Times New Roman" w:hAnsi="Times New Roman" w:cs="Times New Roman"/>
          <w:sz w:val="24"/>
          <w:szCs w:val="24"/>
        </w:rPr>
        <w:t xml:space="preserve">В общинска администрация е постъпило и предложение от </w:t>
      </w:r>
      <w:r w:rsidR="00660680">
        <w:rPr>
          <w:rFonts w:ascii="Times New Roman" w:hAnsi="Times New Roman" w:cs="Times New Roman"/>
          <w:sz w:val="24"/>
          <w:szCs w:val="24"/>
        </w:rPr>
        <w:t xml:space="preserve">управителя на „Спортни имоти“ както и от директора на ЦПЛР - ДК "Йовко Йовков" </w:t>
      </w:r>
      <w:r w:rsidR="00327415" w:rsidRPr="00E848CB">
        <w:rPr>
          <w:rFonts w:ascii="Times New Roman" w:hAnsi="Times New Roman" w:cs="Times New Roman"/>
          <w:sz w:val="24"/>
          <w:szCs w:val="24"/>
        </w:rPr>
        <w:t>за актуализиране на цен</w:t>
      </w:r>
      <w:r w:rsidR="00150C28">
        <w:rPr>
          <w:rFonts w:ascii="Times New Roman" w:hAnsi="Times New Roman" w:cs="Times New Roman"/>
          <w:sz w:val="24"/>
          <w:szCs w:val="24"/>
        </w:rPr>
        <w:t xml:space="preserve">ите </w:t>
      </w:r>
      <w:r w:rsidR="00327415" w:rsidRPr="00E848CB">
        <w:rPr>
          <w:rFonts w:ascii="Times New Roman" w:hAnsi="Times New Roman" w:cs="Times New Roman"/>
          <w:sz w:val="24"/>
          <w:szCs w:val="24"/>
        </w:rPr>
        <w:t>на таксите за предлаганите услуги.</w:t>
      </w:r>
    </w:p>
    <w:p w:rsidR="004E73B9" w:rsidRDefault="00327415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1983" w:rsidRPr="000B2BA3" w:rsidRDefault="004E73B9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0B2BA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ІІ</w:t>
      </w:r>
      <w:r w:rsidR="00E17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Цели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21AC">
        <w:rPr>
          <w:rFonts w:ascii="Times New Roman" w:hAnsi="Times New Roman" w:cs="Times New Roman"/>
          <w:sz w:val="24"/>
          <w:szCs w:val="24"/>
        </w:rPr>
        <w:t>С промяната на Н</w:t>
      </w:r>
      <w:r w:rsidR="00001983" w:rsidRPr="00E848CB">
        <w:rPr>
          <w:rFonts w:ascii="Times New Roman" w:hAnsi="Times New Roman" w:cs="Times New Roman"/>
          <w:sz w:val="24"/>
          <w:szCs w:val="24"/>
        </w:rPr>
        <w:t>аредбата се поставят следните основни цели:</w:t>
      </w:r>
    </w:p>
    <w:p w:rsidR="00686DF6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w w:val="138"/>
          <w:sz w:val="24"/>
          <w:szCs w:val="24"/>
        </w:rPr>
        <w:t>·</w:t>
      </w:r>
      <w:r w:rsidRPr="00E848CB">
        <w:rPr>
          <w:rFonts w:ascii="Times New Roman" w:hAnsi="Times New Roman" w:cs="Times New Roman"/>
          <w:sz w:val="24"/>
          <w:szCs w:val="24"/>
        </w:rPr>
        <w:tab/>
        <w:t>пос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E848CB">
        <w:rPr>
          <w:rFonts w:ascii="Times New Roman" w:hAnsi="Times New Roman" w:cs="Times New Roman"/>
          <w:sz w:val="24"/>
          <w:szCs w:val="24"/>
        </w:rPr>
        <w:t>игане  на по-г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 xml:space="preserve">ляма 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бекти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E848CB">
        <w:rPr>
          <w:rFonts w:ascii="Times New Roman" w:hAnsi="Times New Roman" w:cs="Times New Roman"/>
          <w:sz w:val="24"/>
          <w:szCs w:val="24"/>
        </w:rPr>
        <w:t xml:space="preserve">ност  при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предел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E848CB">
        <w:rPr>
          <w:rFonts w:ascii="Times New Roman" w:hAnsi="Times New Roman" w:cs="Times New Roman"/>
          <w:sz w:val="24"/>
          <w:szCs w:val="24"/>
        </w:rPr>
        <w:t>нето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 це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E848CB">
        <w:rPr>
          <w:rFonts w:ascii="Times New Roman" w:hAnsi="Times New Roman" w:cs="Times New Roman"/>
          <w:sz w:val="24"/>
          <w:szCs w:val="24"/>
        </w:rPr>
        <w:t>и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E848CB">
        <w:rPr>
          <w:rFonts w:ascii="Times New Roman" w:hAnsi="Times New Roman" w:cs="Times New Roman"/>
          <w:sz w:val="24"/>
          <w:szCs w:val="24"/>
        </w:rPr>
        <w:t>е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с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г</w:t>
      </w:r>
      <w:r w:rsidR="00686DF6">
        <w:rPr>
          <w:rFonts w:ascii="Times New Roman" w:hAnsi="Times New Roman" w:cs="Times New Roman"/>
          <w:spacing w:val="4"/>
          <w:sz w:val="24"/>
          <w:szCs w:val="24"/>
        </w:rPr>
        <w:t xml:space="preserve">ите, </w:t>
      </w:r>
      <w:r w:rsidRPr="00E848CB">
        <w:rPr>
          <w:rFonts w:ascii="Times New Roman" w:hAnsi="Times New Roman" w:cs="Times New Roman"/>
          <w:sz w:val="24"/>
          <w:szCs w:val="24"/>
        </w:rPr>
        <w:t>пред</w:t>
      </w:r>
      <w:r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ста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E848CB">
        <w:rPr>
          <w:rFonts w:ascii="Times New Roman" w:hAnsi="Times New Roman" w:cs="Times New Roman"/>
          <w:sz w:val="24"/>
          <w:szCs w:val="24"/>
        </w:rPr>
        <w:t>яни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т</w:t>
      </w:r>
      <w:r w:rsidR="00686DF6">
        <w:rPr>
          <w:rFonts w:ascii="Times New Roman" w:hAnsi="Times New Roman" w:cs="Times New Roman"/>
          <w:sz w:val="24"/>
          <w:szCs w:val="24"/>
        </w:rPr>
        <w:t xml:space="preserve"> Община Севлиево и нейните звена;</w:t>
      </w:r>
    </w:p>
    <w:p w:rsidR="00E848CB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w w:val="138"/>
          <w:sz w:val="24"/>
          <w:szCs w:val="24"/>
        </w:rPr>
        <w:t>·</w:t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="005A604B">
        <w:rPr>
          <w:rFonts w:ascii="Times New Roman" w:hAnsi="Times New Roman" w:cs="Times New Roman"/>
          <w:sz w:val="24"/>
          <w:szCs w:val="24"/>
        </w:rPr>
        <w:t xml:space="preserve">частична </w:t>
      </w:r>
      <w:r w:rsidRPr="00E848CB">
        <w:rPr>
          <w:rFonts w:ascii="Times New Roman" w:hAnsi="Times New Roman" w:cs="Times New Roman"/>
          <w:sz w:val="24"/>
          <w:szCs w:val="24"/>
        </w:rPr>
        <w:t>фина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E848CB">
        <w:rPr>
          <w:rFonts w:ascii="Times New Roman" w:hAnsi="Times New Roman" w:cs="Times New Roman"/>
          <w:sz w:val="24"/>
          <w:szCs w:val="24"/>
        </w:rPr>
        <w:t>с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ва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обез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E848CB">
        <w:rPr>
          <w:rFonts w:ascii="Times New Roman" w:hAnsi="Times New Roman" w:cs="Times New Roman"/>
          <w:sz w:val="24"/>
          <w:szCs w:val="24"/>
        </w:rPr>
        <w:t>ечен</w:t>
      </w:r>
      <w:r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ст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с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г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те,</w:t>
      </w:r>
      <w:r w:rsidR="00686DF6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к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686DF6">
        <w:rPr>
          <w:rFonts w:ascii="Times New Roman" w:hAnsi="Times New Roman" w:cs="Times New Roman"/>
          <w:sz w:val="24"/>
          <w:szCs w:val="24"/>
        </w:rPr>
        <w:t>ито се предлагат.</w:t>
      </w:r>
    </w:p>
    <w:p w:rsidR="00686DF6" w:rsidRPr="00E848CB" w:rsidRDefault="00686DF6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983" w:rsidRPr="000B2BA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І</w:t>
      </w:r>
      <w:r w:rsidR="00001983" w:rsidRPr="000B2BA3">
        <w:rPr>
          <w:rFonts w:ascii="Times New Roman" w:hAnsi="Times New Roman" w:cs="Times New Roman"/>
          <w:b/>
          <w:spacing w:val="-4"/>
          <w:sz w:val="24"/>
          <w:szCs w:val="24"/>
        </w:rPr>
        <w:t>І</w:t>
      </w:r>
      <w:r w:rsidR="00001983" w:rsidRPr="000B2BA3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="00E176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1983" w:rsidRPr="000B2BA3">
        <w:rPr>
          <w:rFonts w:ascii="Times New Roman" w:hAnsi="Times New Roman" w:cs="Times New Roman"/>
          <w:b/>
          <w:spacing w:val="5"/>
          <w:sz w:val="24"/>
          <w:szCs w:val="24"/>
        </w:rPr>
        <w:t>Ф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инансовите и други средств</w:t>
      </w:r>
      <w:r w:rsidR="00001983" w:rsidRPr="000B2BA3">
        <w:rPr>
          <w:rFonts w:ascii="Times New Roman" w:hAnsi="Times New Roman" w:cs="Times New Roman"/>
          <w:b/>
          <w:spacing w:val="-1"/>
          <w:sz w:val="24"/>
          <w:szCs w:val="24"/>
        </w:rPr>
        <w:t>а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, необ</w:t>
      </w:r>
      <w:r w:rsidR="00001983" w:rsidRPr="000B2BA3">
        <w:rPr>
          <w:rFonts w:ascii="Times New Roman" w:hAnsi="Times New Roman" w:cs="Times New Roman"/>
          <w:b/>
          <w:spacing w:val="-5"/>
          <w:sz w:val="24"/>
          <w:szCs w:val="24"/>
        </w:rPr>
        <w:t>х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од</w:t>
      </w:r>
      <w:r w:rsidR="00001983" w:rsidRPr="000B2BA3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ми за</w:t>
      </w:r>
      <w:r w:rsidR="005A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прилагането на</w:t>
      </w:r>
      <w:r w:rsidR="005A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нова</w:t>
      </w:r>
      <w:r w:rsidR="00001983" w:rsidRPr="000B2BA3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а</w:t>
      </w:r>
      <w:r w:rsidR="005A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уредб</w:t>
      </w:r>
      <w:r w:rsidR="00001983" w:rsidRPr="000B2BA3">
        <w:rPr>
          <w:rFonts w:ascii="Times New Roman" w:hAnsi="Times New Roman" w:cs="Times New Roman"/>
          <w:b/>
          <w:spacing w:val="2"/>
          <w:sz w:val="24"/>
          <w:szCs w:val="24"/>
        </w:rPr>
        <w:t>а</w:t>
      </w:r>
    </w:p>
    <w:p w:rsidR="00001983" w:rsidRDefault="008F686B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DA6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тът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DA6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DA6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пълн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Наредбата за определянето и администрирането на местните такси и цени на услуги на територията на община Севлиево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изис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нови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001983" w:rsidRPr="00E848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A6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="00001983" w:rsidRPr="00E848C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="00001983" w:rsidRPr="00E848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средст</w:t>
      </w:r>
      <w:r w:rsidR="00001983" w:rsidRPr="00E848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01983" w:rsidRPr="00E848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0680" w:rsidRDefault="00660680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48CB" w:rsidRPr="00E848CB" w:rsidRDefault="00E848CB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983" w:rsidRPr="000B2BA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01983" w:rsidRPr="000B2BA3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="00E1760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Очаквани</w:t>
      </w:r>
      <w:r w:rsidR="005A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резултати</w:t>
      </w:r>
      <w:r w:rsidR="005A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от прилагането</w:t>
      </w:r>
    </w:p>
    <w:p w:rsid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5B10">
        <w:rPr>
          <w:rFonts w:ascii="Times New Roman" w:hAnsi="Times New Roman" w:cs="Times New Roman"/>
          <w:sz w:val="24"/>
          <w:szCs w:val="24"/>
        </w:rPr>
        <w:t>Обезпечаване на финансовите разходи и подобряване обслужването на населението в Общината.</w:t>
      </w:r>
    </w:p>
    <w:p w:rsidR="00660680" w:rsidRDefault="00660680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983" w:rsidRPr="00E848CB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</w:p>
    <w:p w:rsidR="00001983" w:rsidRPr="000B2BA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BA3">
        <w:rPr>
          <w:rFonts w:ascii="Times New Roman" w:hAnsi="Times New Roman" w:cs="Times New Roman"/>
          <w:b/>
          <w:sz w:val="24"/>
          <w:szCs w:val="24"/>
        </w:rPr>
        <w:tab/>
      </w:r>
      <w:r w:rsidR="00E1760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Анализ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за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съотве</w:t>
      </w:r>
      <w:r w:rsidR="00001983" w:rsidRPr="000B2BA3">
        <w:rPr>
          <w:rFonts w:ascii="Times New Roman" w:hAnsi="Times New Roman" w:cs="Times New Roman"/>
          <w:b/>
          <w:spacing w:val="4"/>
          <w:sz w:val="24"/>
          <w:szCs w:val="24"/>
        </w:rPr>
        <w:t>т</w:t>
      </w:r>
      <w:r w:rsidR="00001983" w:rsidRPr="000B2BA3">
        <w:rPr>
          <w:rFonts w:ascii="Times New Roman" w:hAnsi="Times New Roman" w:cs="Times New Roman"/>
          <w:b/>
          <w:spacing w:val="-6"/>
          <w:sz w:val="24"/>
          <w:szCs w:val="24"/>
        </w:rPr>
        <w:t>с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тв</w:t>
      </w:r>
      <w:r w:rsidR="00001983" w:rsidRPr="000B2BA3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е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с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право</w:t>
      </w:r>
      <w:r w:rsidR="00001983" w:rsidRPr="000B2BA3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о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pacing w:val="3"/>
          <w:sz w:val="24"/>
          <w:szCs w:val="24"/>
        </w:rPr>
        <w:t>н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а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Европейския</w:t>
      </w:r>
      <w:r w:rsidR="00DA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съю</w:t>
      </w:r>
      <w:r w:rsidR="00001983" w:rsidRPr="000B2BA3">
        <w:rPr>
          <w:rFonts w:ascii="Times New Roman" w:hAnsi="Times New Roman" w:cs="Times New Roman"/>
          <w:b/>
          <w:spacing w:val="-1"/>
          <w:sz w:val="24"/>
          <w:szCs w:val="24"/>
        </w:rPr>
        <w:t>з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Предла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z w:val="24"/>
          <w:szCs w:val="24"/>
        </w:rPr>
        <w:t>ан</w:t>
      </w:r>
      <w:r w:rsidR="00001983"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то изме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ен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и </w:t>
      </w:r>
      <w:r w:rsidR="00001983" w:rsidRPr="00E848CB">
        <w:rPr>
          <w:rFonts w:ascii="Times New Roman" w:hAnsi="Times New Roman" w:cs="Times New Roman"/>
          <w:spacing w:val="-7"/>
          <w:sz w:val="24"/>
          <w:szCs w:val="24"/>
        </w:rPr>
        <w:t>д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ъ</w:t>
      </w:r>
      <w:r w:rsidR="00001983" w:rsidRPr="00E848CB">
        <w:rPr>
          <w:rFonts w:ascii="Times New Roman" w:hAnsi="Times New Roman" w:cs="Times New Roman"/>
          <w:sz w:val="24"/>
          <w:szCs w:val="24"/>
        </w:rPr>
        <w:t>лнение на нас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001983" w:rsidRPr="00E848CB">
        <w:rPr>
          <w:rFonts w:ascii="Times New Roman" w:hAnsi="Times New Roman" w:cs="Times New Roman"/>
          <w:sz w:val="24"/>
          <w:szCs w:val="24"/>
        </w:rPr>
        <w:t>ща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а Наредба е в съ</w:t>
      </w:r>
      <w:r w:rsidR="00001983" w:rsidRPr="00E848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етств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и не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нар</w:t>
      </w:r>
      <w:r w:rsidR="00001983" w:rsidRPr="00E848C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шав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ос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овн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прав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инц</w:t>
      </w:r>
      <w:r w:rsidR="005B5B10">
        <w:rPr>
          <w:rFonts w:ascii="Times New Roman" w:hAnsi="Times New Roman" w:cs="Times New Roman"/>
          <w:spacing w:val="-4"/>
          <w:sz w:val="24"/>
          <w:szCs w:val="24"/>
        </w:rPr>
        <w:t xml:space="preserve">ипи от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о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Ев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пей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="00001983" w:rsidRPr="00E848CB">
        <w:rPr>
          <w:rFonts w:ascii="Times New Roman" w:hAnsi="Times New Roman" w:cs="Times New Roman"/>
          <w:sz w:val="24"/>
          <w:szCs w:val="24"/>
        </w:rPr>
        <w:t>я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съ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з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</w:p>
    <w:p w:rsidR="00001983" w:rsidRPr="002543BB" w:rsidRDefault="00001983" w:rsidP="00001983">
      <w:pPr>
        <w:rPr>
          <w:b/>
        </w:rPr>
      </w:pPr>
    </w:p>
    <w:p w:rsidR="00001983" w:rsidRPr="008F686B" w:rsidRDefault="008F686B" w:rsidP="008F6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8F686B">
        <w:rPr>
          <w:rFonts w:ascii="Times New Roman" w:hAnsi="Times New Roman" w:cs="Times New Roman"/>
          <w:sz w:val="24"/>
          <w:szCs w:val="24"/>
        </w:rPr>
        <w:t xml:space="preserve">На основание чл.26, ал.3 от Закона за нормативните актове настоящият проект за изменение и допълнение на Наредба за определянето и администрирането на местните такси и цени на услуги на територията на община Севлиево е публикуван на интернет страницата на Община Севлиево </w:t>
      </w:r>
      <w:hyperlink r:id="rId6" w:history="1">
        <w:r w:rsidR="00001983" w:rsidRPr="008F686B">
          <w:rPr>
            <w:rStyle w:val="a3"/>
            <w:sz w:val="24"/>
            <w:szCs w:val="24"/>
            <w:lang w:val="en-US"/>
          </w:rPr>
          <w:t>www</w:t>
        </w:r>
        <w:r w:rsidR="00001983" w:rsidRPr="008F686B">
          <w:rPr>
            <w:rStyle w:val="a3"/>
            <w:sz w:val="24"/>
            <w:szCs w:val="24"/>
          </w:rPr>
          <w:t>.</w:t>
        </w:r>
        <w:r w:rsidR="00001983" w:rsidRPr="008F686B">
          <w:rPr>
            <w:rStyle w:val="a3"/>
            <w:sz w:val="24"/>
            <w:szCs w:val="24"/>
            <w:lang w:val="en-US"/>
          </w:rPr>
          <w:t>sevlievo</w:t>
        </w:r>
        <w:r w:rsidR="00001983" w:rsidRPr="008F686B">
          <w:rPr>
            <w:rStyle w:val="a3"/>
            <w:sz w:val="24"/>
            <w:szCs w:val="24"/>
          </w:rPr>
          <w:t>.</w:t>
        </w:r>
        <w:r w:rsidR="00001983" w:rsidRPr="008F686B">
          <w:rPr>
            <w:rStyle w:val="a3"/>
            <w:sz w:val="24"/>
            <w:szCs w:val="24"/>
            <w:lang w:val="en-US"/>
          </w:rPr>
          <w:t>bg</w:t>
        </w:r>
      </w:hyperlink>
      <w:r w:rsidR="00001983" w:rsidRPr="008F686B">
        <w:rPr>
          <w:rFonts w:ascii="Times New Roman" w:hAnsi="Times New Roman" w:cs="Times New Roman"/>
          <w:sz w:val="24"/>
          <w:szCs w:val="24"/>
        </w:rPr>
        <w:t>,  и в срок до</w:t>
      </w:r>
      <w:r w:rsidR="005B5B10">
        <w:rPr>
          <w:rFonts w:ascii="Times New Roman" w:hAnsi="Times New Roman" w:cs="Times New Roman"/>
          <w:sz w:val="24"/>
          <w:szCs w:val="24"/>
        </w:rPr>
        <w:t xml:space="preserve"> </w:t>
      </w:r>
      <w:r w:rsidR="008A0DB6" w:rsidRPr="008A0DB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5B5B10" w:rsidRPr="008A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BA3" w:rsidRPr="008A0DB6">
        <w:rPr>
          <w:rFonts w:ascii="Times New Roman" w:hAnsi="Times New Roman" w:cs="Times New Roman"/>
          <w:color w:val="000000" w:themeColor="text1"/>
          <w:sz w:val="24"/>
          <w:szCs w:val="24"/>
        </w:rPr>
        <w:t>март</w:t>
      </w:r>
      <w:r w:rsidR="005B5B10" w:rsidRPr="008A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BA3" w:rsidRPr="008A0DB6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001983" w:rsidRPr="008A0DB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001983" w:rsidRPr="008F686B">
        <w:rPr>
          <w:rFonts w:ascii="Times New Roman" w:hAnsi="Times New Roman" w:cs="Times New Roman"/>
          <w:sz w:val="24"/>
          <w:szCs w:val="24"/>
        </w:rPr>
        <w:t xml:space="preserve"> предложения и становища относно проекта се приемат на следния e-mail: sevlievo@sevlievo.bg  или в Центъра за информация и услуги на гражданите  на Община Севлиево на адрес: гр.Севлиево, пл. ”Свобода” № 1.</w:t>
      </w:r>
    </w:p>
    <w:p w:rsidR="00001983" w:rsidRDefault="00001983" w:rsidP="00001983">
      <w:pPr>
        <w:rPr>
          <w:b/>
        </w:rPr>
      </w:pPr>
    </w:p>
    <w:p w:rsidR="00DA645C" w:rsidRPr="002543BB" w:rsidRDefault="00DA645C" w:rsidP="00001983">
      <w:pPr>
        <w:rPr>
          <w:b/>
        </w:rPr>
      </w:pPr>
    </w:p>
    <w:p w:rsidR="008F686B" w:rsidRPr="008F686B" w:rsidRDefault="008F686B" w:rsidP="008F686B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86B">
        <w:rPr>
          <w:rFonts w:ascii="Times New Roman" w:hAnsi="Times New Roman" w:cs="Times New Roman"/>
          <w:b/>
          <w:bCs/>
          <w:sz w:val="24"/>
          <w:szCs w:val="24"/>
        </w:rPr>
        <w:t>Д-Р ИВАН ИВАНОВ</w:t>
      </w:r>
    </w:p>
    <w:p w:rsidR="008F686B" w:rsidRDefault="008F686B" w:rsidP="00293AF9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F686B">
        <w:rPr>
          <w:rFonts w:ascii="Times New Roman" w:hAnsi="Times New Roman" w:cs="Times New Roman"/>
          <w:i/>
          <w:sz w:val="24"/>
          <w:szCs w:val="24"/>
        </w:rPr>
        <w:t>Кмет на Община Севлиево</w:t>
      </w:r>
    </w:p>
    <w:p w:rsidR="003155C4" w:rsidRDefault="003155C4"/>
    <w:sectPr w:rsidR="003155C4" w:rsidSect="00A44C01">
      <w:footerReference w:type="default" r:id="rId7"/>
      <w:pgSz w:w="11906" w:h="16838"/>
      <w:pgMar w:top="851" w:right="926" w:bottom="1258" w:left="1134" w:header="61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1F" w:rsidRDefault="00AD331F" w:rsidP="009A30FA">
      <w:pPr>
        <w:spacing w:after="0" w:line="240" w:lineRule="auto"/>
      </w:pPr>
      <w:r>
        <w:separator/>
      </w:r>
    </w:p>
  </w:endnote>
  <w:endnote w:type="continuationSeparator" w:id="1">
    <w:p w:rsidR="00AD331F" w:rsidRDefault="00AD331F" w:rsidP="009A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735"/>
      <w:docPartObj>
        <w:docPartGallery w:val="Page Numbers (Bottom of Page)"/>
        <w:docPartUnique/>
      </w:docPartObj>
    </w:sdtPr>
    <w:sdtContent>
      <w:p w:rsidR="00C27067" w:rsidRDefault="009B2D85">
        <w:pPr>
          <w:pStyle w:val="a7"/>
          <w:jc w:val="right"/>
        </w:pPr>
        <w:r>
          <w:fldChar w:fldCharType="begin"/>
        </w:r>
        <w:r w:rsidR="00B81BDE">
          <w:instrText xml:space="preserve"> PAGE   \* MERGEFORMAT </w:instrText>
        </w:r>
        <w:r>
          <w:fldChar w:fldCharType="separate"/>
        </w:r>
        <w:r w:rsidR="008A0D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7067" w:rsidRDefault="00C270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1F" w:rsidRDefault="00AD331F" w:rsidP="009A30FA">
      <w:pPr>
        <w:spacing w:after="0" w:line="240" w:lineRule="auto"/>
      </w:pPr>
      <w:r>
        <w:separator/>
      </w:r>
    </w:p>
  </w:footnote>
  <w:footnote w:type="continuationSeparator" w:id="1">
    <w:p w:rsidR="00AD331F" w:rsidRDefault="00AD331F" w:rsidP="009A3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983"/>
    <w:rsid w:val="00001983"/>
    <w:rsid w:val="000332B1"/>
    <w:rsid w:val="000854EE"/>
    <w:rsid w:val="00093A38"/>
    <w:rsid w:val="000B2BA3"/>
    <w:rsid w:val="000E3C2E"/>
    <w:rsid w:val="000F6DE5"/>
    <w:rsid w:val="00104E9C"/>
    <w:rsid w:val="00112D11"/>
    <w:rsid w:val="0014696C"/>
    <w:rsid w:val="00150C28"/>
    <w:rsid w:val="00245523"/>
    <w:rsid w:val="00293AF9"/>
    <w:rsid w:val="002D00D6"/>
    <w:rsid w:val="003155C4"/>
    <w:rsid w:val="00327415"/>
    <w:rsid w:val="003757B1"/>
    <w:rsid w:val="003E0FAF"/>
    <w:rsid w:val="003E397F"/>
    <w:rsid w:val="004021AC"/>
    <w:rsid w:val="004B5A9A"/>
    <w:rsid w:val="004E2552"/>
    <w:rsid w:val="004E73B9"/>
    <w:rsid w:val="005337F5"/>
    <w:rsid w:val="00587FE3"/>
    <w:rsid w:val="005A604B"/>
    <w:rsid w:val="005B5B10"/>
    <w:rsid w:val="005E63F1"/>
    <w:rsid w:val="0065244C"/>
    <w:rsid w:val="00660680"/>
    <w:rsid w:val="00676EA6"/>
    <w:rsid w:val="006810ED"/>
    <w:rsid w:val="00686DF6"/>
    <w:rsid w:val="00791965"/>
    <w:rsid w:val="007F6CBE"/>
    <w:rsid w:val="008648BD"/>
    <w:rsid w:val="008A0DB6"/>
    <w:rsid w:val="008A1F64"/>
    <w:rsid w:val="008B3639"/>
    <w:rsid w:val="008B3F80"/>
    <w:rsid w:val="008C6DA6"/>
    <w:rsid w:val="008D7F29"/>
    <w:rsid w:val="008F686B"/>
    <w:rsid w:val="009639FE"/>
    <w:rsid w:val="009A30FA"/>
    <w:rsid w:val="009B2D85"/>
    <w:rsid w:val="00A36FA8"/>
    <w:rsid w:val="00A44C01"/>
    <w:rsid w:val="00A92B6E"/>
    <w:rsid w:val="00AD331F"/>
    <w:rsid w:val="00B81BDE"/>
    <w:rsid w:val="00C27067"/>
    <w:rsid w:val="00C72BD5"/>
    <w:rsid w:val="00CE12FF"/>
    <w:rsid w:val="00D167F2"/>
    <w:rsid w:val="00D83546"/>
    <w:rsid w:val="00DA645C"/>
    <w:rsid w:val="00E1760A"/>
    <w:rsid w:val="00E64605"/>
    <w:rsid w:val="00E848CB"/>
    <w:rsid w:val="00EA1E7C"/>
    <w:rsid w:val="00EC4528"/>
    <w:rsid w:val="00EF5BF8"/>
    <w:rsid w:val="00F51676"/>
    <w:rsid w:val="00FD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FA"/>
  </w:style>
  <w:style w:type="paragraph" w:styleId="3">
    <w:name w:val="heading 3"/>
    <w:basedOn w:val="a"/>
    <w:next w:val="a"/>
    <w:link w:val="30"/>
    <w:qFormat/>
    <w:rsid w:val="000332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198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01983"/>
    <w:pPr>
      <w:suppressAutoHyphens/>
      <w:ind w:left="720"/>
      <w:contextualSpacing/>
    </w:pPr>
    <w:rPr>
      <w:rFonts w:ascii="Calibri" w:eastAsia="Calibri" w:hAnsi="Calibri" w:cs="Times New Roman"/>
      <w:kern w:val="1"/>
      <w:lang w:eastAsia="ar-SA"/>
    </w:rPr>
  </w:style>
  <w:style w:type="character" w:customStyle="1" w:styleId="30">
    <w:name w:val="Заглавие 3 Знак"/>
    <w:basedOn w:val="a0"/>
    <w:link w:val="3"/>
    <w:rsid w:val="000332B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7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676EA6"/>
  </w:style>
  <w:style w:type="paragraph" w:styleId="a7">
    <w:name w:val="footer"/>
    <w:basedOn w:val="a"/>
    <w:link w:val="a8"/>
    <w:uiPriority w:val="99"/>
    <w:unhideWhenUsed/>
    <w:rsid w:val="0067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76EA6"/>
  </w:style>
  <w:style w:type="table" w:styleId="a9">
    <w:name w:val="Table Grid"/>
    <w:basedOn w:val="a1"/>
    <w:uiPriority w:val="59"/>
    <w:rsid w:val="00533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vlievo.b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M.Markova</dc:creator>
  <cp:lastModifiedBy>M.Markova</cp:lastModifiedBy>
  <cp:revision>16</cp:revision>
  <dcterms:created xsi:type="dcterms:W3CDTF">2017-08-10T10:12:00Z</dcterms:created>
  <dcterms:modified xsi:type="dcterms:W3CDTF">2018-02-26T13:28:00Z</dcterms:modified>
</cp:coreProperties>
</file>